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48F93" w14:textId="77777777" w:rsidR="0099054C" w:rsidRPr="008C2AE3" w:rsidRDefault="0099054C" w:rsidP="0099054C">
      <w:pPr>
        <w:spacing w:after="0"/>
        <w:jc w:val="center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საკვები დანამატი</w:t>
      </w:r>
    </w:p>
    <w:p w14:paraId="601BD8F3" w14:textId="77777777" w:rsidR="003F6248" w:rsidRPr="008C2AE3" w:rsidRDefault="003F6248" w:rsidP="0099054C">
      <w:pPr>
        <w:spacing w:after="0"/>
        <w:jc w:val="center"/>
        <w:rPr>
          <w:rFonts w:ascii="Sylfaen" w:hAnsi="Sylfaen"/>
          <w:b/>
          <w:bCs/>
          <w:color w:val="000000" w:themeColor="text1"/>
          <w:sz w:val="20"/>
          <w:szCs w:val="20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</w:rPr>
        <w:t>SWISS ENERGY</w:t>
      </w:r>
    </w:p>
    <w:p w14:paraId="4B894E5A" w14:textId="5E9AC88C" w:rsidR="002012E8" w:rsidRPr="008C2AE3" w:rsidRDefault="002012E8" w:rsidP="0099054C">
      <w:pPr>
        <w:spacing w:after="0"/>
        <w:jc w:val="center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პროსტატონ ფორტე</w:t>
      </w:r>
    </w:p>
    <w:p w14:paraId="04F52452" w14:textId="04798A1C" w:rsidR="007F7AB1" w:rsidRPr="008C2AE3" w:rsidRDefault="002315C1" w:rsidP="0099054C">
      <w:pPr>
        <w:spacing w:after="0"/>
        <w:jc w:val="center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შვეიცარიული </w:t>
      </w:r>
      <w:r w:rsidR="007F7AB1"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ნანო კაფსულები</w:t>
      </w:r>
    </w:p>
    <w:p w14:paraId="7028EB6A" w14:textId="50C95999" w:rsidR="007F7AB1" w:rsidRPr="008C2AE3" w:rsidRDefault="007F7AB1" w:rsidP="0099054C">
      <w:pPr>
        <w:spacing w:after="0"/>
        <w:jc w:val="center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ხანგრძლივი გამ</w:t>
      </w:r>
      <w:r w:rsidR="002012E8"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ო</w:t>
      </w: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ნთავისუფლების კაფსულები</w:t>
      </w:r>
    </w:p>
    <w:p w14:paraId="234F4BCC" w14:textId="77777777" w:rsidR="007F7AB1" w:rsidRPr="008C2AE3" w:rsidRDefault="007F7AB1" w:rsidP="003532E6">
      <w:pPr>
        <w:spacing w:after="0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</w:p>
    <w:p w14:paraId="14CB7AA6" w14:textId="261FC1F2" w:rsidR="007F7AB1" w:rsidRDefault="002315C1" w:rsidP="00B643CE">
      <w:pPr>
        <w:spacing w:after="0"/>
        <w:jc w:val="both"/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</w:pP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პროსტატონ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ფორტე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არის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 აფრიკული  ქლიავის (Pygeum Africanum),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ჭინჭრის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, </w:t>
      </w:r>
      <w:r w:rsidR="003F6248"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თხაწართხალა(</w:t>
      </w:r>
      <w:r w:rsidR="003F6248"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</w:rPr>
        <w:t>Willowherb)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ექსტრაქტი</w:t>
      </w:r>
      <w:r w:rsidR="00B643CE"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,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თუთია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და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სელენის წყარო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. 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ხელს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უწყობს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პროსტატის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ჯირკვლის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ნორმალურ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ფუნქციონირებას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.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თუთია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ხელს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უწყობს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სისხლში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ტესტოსტერონის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ნორმალური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დონის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შენარჩუნებას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.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თუთია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და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სელენი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ხელს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უწყობს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პროსტატის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ჯანმრთელობას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.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სელენი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ხელს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უწყობს</w:t>
      </w:r>
      <w:r w:rsidRPr="003F6248">
        <w:rPr>
          <w:rFonts w:ascii="Sylfaen" w:hAnsi="Sylfaen" w:cs="Arial"/>
          <w:color w:val="2C2D2E"/>
          <w:sz w:val="20"/>
          <w:szCs w:val="20"/>
          <w:shd w:val="clear" w:color="auto" w:fill="FFFFFF"/>
          <w:lang w:val="ka-GE"/>
        </w:rPr>
        <w:t xml:space="preserve"> </w:t>
      </w:r>
      <w:r w:rsidRPr="003F6248"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  <w:t>ნორმალურ სპერმატოგენეზს.</w:t>
      </w:r>
    </w:p>
    <w:p w14:paraId="3E12F121" w14:textId="77777777" w:rsidR="003F6248" w:rsidRDefault="003F6248" w:rsidP="00B643CE">
      <w:pPr>
        <w:spacing w:after="0"/>
        <w:jc w:val="both"/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</w:pPr>
    </w:p>
    <w:p w14:paraId="22DD6F83" w14:textId="49AD974D" w:rsidR="003F6248" w:rsidRDefault="003F6248" w:rsidP="003F624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</w:pP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თითო კაფსულა შეიცავს:</w:t>
      </w:r>
    </w:p>
    <w:tbl>
      <w:tblPr>
        <w:tblStyle w:val="TableGrid"/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5035"/>
        <w:gridCol w:w="810"/>
        <w:gridCol w:w="990"/>
      </w:tblGrid>
      <w:tr w:rsidR="003F6248" w:rsidRPr="003F6248" w14:paraId="1A33DEE0" w14:textId="77777777" w:rsidTr="003F6248">
        <w:tc>
          <w:tcPr>
            <w:tcW w:w="5035" w:type="dxa"/>
          </w:tcPr>
          <w:p w14:paraId="3A3D8334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FF0000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აქტიური ინგრედიენტები</w:t>
            </w:r>
          </w:p>
        </w:tc>
        <w:tc>
          <w:tcPr>
            <w:tcW w:w="810" w:type="dxa"/>
          </w:tcPr>
          <w:p w14:paraId="64DF2241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</w:p>
        </w:tc>
        <w:tc>
          <w:tcPr>
            <w:tcW w:w="990" w:type="dxa"/>
          </w:tcPr>
          <w:p w14:paraId="5F31F293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%</w:t>
            </w: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</w:rPr>
              <w:t>NRV</w:t>
            </w: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*</w:t>
            </w:r>
          </w:p>
        </w:tc>
      </w:tr>
      <w:tr w:rsidR="003F6248" w:rsidRPr="003F6248" w14:paraId="7ABF98FD" w14:textId="77777777" w:rsidTr="003F6248">
        <w:trPr>
          <w:trHeight w:val="368"/>
        </w:trPr>
        <w:tc>
          <w:tcPr>
            <w:tcW w:w="5035" w:type="dxa"/>
          </w:tcPr>
          <w:p w14:paraId="52F9F950" w14:textId="77777777" w:rsidR="003F6248" w:rsidRPr="003F6248" w:rsidRDefault="003F6248" w:rsidP="003F6248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color w:val="FF0000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აფრიკული ქლიავის (</w:t>
            </w:r>
            <w:r w:rsidRPr="003F6248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ka-GE"/>
              </w:rPr>
              <w:t>Pygeum Africanum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) ექსტრაქტი </w:t>
            </w:r>
          </w:p>
        </w:tc>
        <w:tc>
          <w:tcPr>
            <w:tcW w:w="810" w:type="dxa"/>
          </w:tcPr>
          <w:p w14:paraId="5ADE45E8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50 მგ</w:t>
            </w:r>
          </w:p>
        </w:tc>
        <w:tc>
          <w:tcPr>
            <w:tcW w:w="990" w:type="dxa"/>
          </w:tcPr>
          <w:p w14:paraId="1C2CB8F0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3F6248" w:rsidRPr="003F6248" w14:paraId="6532A681" w14:textId="77777777" w:rsidTr="00794917">
        <w:trPr>
          <w:trHeight w:val="332"/>
        </w:trPr>
        <w:tc>
          <w:tcPr>
            <w:tcW w:w="5035" w:type="dxa"/>
          </w:tcPr>
          <w:p w14:paraId="4676E9C5" w14:textId="152F1263" w:rsidR="003F6248" w:rsidRPr="003F6248" w:rsidRDefault="003F6248" w:rsidP="00794917">
            <w:pPr>
              <w:pStyle w:val="NormalWeb"/>
              <w:spacing w:before="0" w:beforeAutospacing="0" w:after="0" w:afterAutospacing="0"/>
              <w:rPr>
                <w:rFonts w:ascii="Sylfaen" w:hAnsi="Sylfaen" w:cs="Arial"/>
                <w:color w:val="FF0000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ჭინჭრის (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</w:rPr>
              <w:t>Stinging Nettle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)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ექსტრაქტი </w:t>
            </w:r>
          </w:p>
        </w:tc>
        <w:tc>
          <w:tcPr>
            <w:tcW w:w="810" w:type="dxa"/>
          </w:tcPr>
          <w:p w14:paraId="5AF2F558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150 მგ</w:t>
            </w:r>
          </w:p>
        </w:tc>
        <w:tc>
          <w:tcPr>
            <w:tcW w:w="990" w:type="dxa"/>
          </w:tcPr>
          <w:p w14:paraId="35BB1573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3F6248" w:rsidRPr="003F6248" w14:paraId="07E0176F" w14:textId="77777777" w:rsidTr="00794917">
        <w:trPr>
          <w:trHeight w:val="350"/>
        </w:trPr>
        <w:tc>
          <w:tcPr>
            <w:tcW w:w="5035" w:type="dxa"/>
          </w:tcPr>
          <w:p w14:paraId="632A98E0" w14:textId="77777777" w:rsidR="003F6248" w:rsidRPr="003F6248" w:rsidRDefault="003F6248" w:rsidP="003F6248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თხაწართხალა (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</w:rPr>
              <w:t>Willow Herb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</w:rPr>
              <w:t>)</w:t>
            </w: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 ექსტრაქტი </w:t>
            </w:r>
          </w:p>
        </w:tc>
        <w:tc>
          <w:tcPr>
            <w:tcW w:w="810" w:type="dxa"/>
          </w:tcPr>
          <w:p w14:paraId="7437A66F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140 მგ </w:t>
            </w:r>
          </w:p>
        </w:tc>
        <w:tc>
          <w:tcPr>
            <w:tcW w:w="990" w:type="dxa"/>
          </w:tcPr>
          <w:p w14:paraId="15F8E118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N</w:t>
            </w: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</w:rPr>
              <w:t>A**</w:t>
            </w:r>
          </w:p>
        </w:tc>
      </w:tr>
      <w:tr w:rsidR="003F6248" w:rsidRPr="003F6248" w14:paraId="0C8EC6A1" w14:textId="77777777" w:rsidTr="003F6248">
        <w:trPr>
          <w:trHeight w:val="350"/>
        </w:trPr>
        <w:tc>
          <w:tcPr>
            <w:tcW w:w="5035" w:type="dxa"/>
          </w:tcPr>
          <w:p w14:paraId="3AEFBC44" w14:textId="77777777" w:rsidR="003F6248" w:rsidRPr="003F6248" w:rsidRDefault="003F6248" w:rsidP="003F6248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თუთია </w:t>
            </w:r>
          </w:p>
        </w:tc>
        <w:tc>
          <w:tcPr>
            <w:tcW w:w="810" w:type="dxa"/>
          </w:tcPr>
          <w:p w14:paraId="1A16465C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 xml:space="preserve">5 მგ </w:t>
            </w:r>
          </w:p>
        </w:tc>
        <w:tc>
          <w:tcPr>
            <w:tcW w:w="990" w:type="dxa"/>
          </w:tcPr>
          <w:p w14:paraId="6396001A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50%</w:t>
            </w:r>
          </w:p>
        </w:tc>
      </w:tr>
      <w:tr w:rsidR="003F6248" w:rsidRPr="003F6248" w14:paraId="3F074A9B" w14:textId="77777777" w:rsidTr="00794917">
        <w:trPr>
          <w:trHeight w:val="350"/>
        </w:trPr>
        <w:tc>
          <w:tcPr>
            <w:tcW w:w="5035" w:type="dxa"/>
          </w:tcPr>
          <w:p w14:paraId="5C66D884" w14:textId="56F98AF9" w:rsidR="003F6248" w:rsidRPr="003F6248" w:rsidRDefault="003F6248" w:rsidP="003F6248">
            <w:pPr>
              <w:pStyle w:val="NormalWeb"/>
              <w:spacing w:before="0" w:beforeAutospacing="0" w:after="0" w:afterAutospacing="0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სელენი</w:t>
            </w:r>
          </w:p>
        </w:tc>
        <w:tc>
          <w:tcPr>
            <w:tcW w:w="810" w:type="dxa"/>
          </w:tcPr>
          <w:p w14:paraId="708D2B79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25 მკგ</w:t>
            </w:r>
          </w:p>
        </w:tc>
        <w:tc>
          <w:tcPr>
            <w:tcW w:w="990" w:type="dxa"/>
          </w:tcPr>
          <w:p w14:paraId="72C9B3E5" w14:textId="77777777" w:rsidR="003F6248" w:rsidRPr="003F6248" w:rsidRDefault="003F6248" w:rsidP="003F6248">
            <w:pPr>
              <w:pStyle w:val="NormalWeb"/>
              <w:spacing w:after="0" w:afterAutospacing="0"/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</w:pPr>
            <w:r w:rsidRPr="003F6248">
              <w:rPr>
                <w:rFonts w:ascii="Sylfaen" w:hAnsi="Sylfaen" w:cs="Arial"/>
                <w:color w:val="000000" w:themeColor="text1"/>
                <w:sz w:val="20"/>
                <w:szCs w:val="20"/>
                <w:lang w:val="ka-GE"/>
              </w:rPr>
              <w:t>45%</w:t>
            </w:r>
          </w:p>
        </w:tc>
      </w:tr>
    </w:tbl>
    <w:p w14:paraId="463663BE" w14:textId="77777777" w:rsidR="008C2AE3" w:rsidRPr="003F6248" w:rsidRDefault="008C2AE3" w:rsidP="008C2AE3">
      <w:pPr>
        <w:pStyle w:val="HTMLPreformatted"/>
        <w:shd w:val="clear" w:color="auto" w:fill="F8F9FA"/>
        <w:rPr>
          <w:rStyle w:val="y2iqfc"/>
          <w:rFonts w:ascii="inherit" w:hAnsi="inherit"/>
          <w:color w:val="000000" w:themeColor="text1"/>
          <w:lang w:val="ka-GE"/>
        </w:rPr>
      </w:pP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*NRVs: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ნუტრიენტების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 xml:space="preserve">რეფერენსული 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მნიშვნელობები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ყოველდღიური მიღებისთვის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,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როგორც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განსაზღვრულია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რეგულაციით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(EU) No169/2011</w:t>
      </w:r>
    </w:p>
    <w:p w14:paraId="2F9D4B36" w14:textId="77777777" w:rsidR="008C2AE3" w:rsidRPr="003F6248" w:rsidRDefault="008C2AE3" w:rsidP="008C2AE3">
      <w:pPr>
        <w:pStyle w:val="HTMLPreformatted"/>
        <w:shd w:val="clear" w:color="auto" w:fill="F8F9FA"/>
        <w:rPr>
          <w:rStyle w:val="y2iqfc"/>
          <w:rFonts w:ascii="inherit" w:hAnsi="inherit"/>
          <w:color w:val="000000" w:themeColor="text1"/>
          <w:lang w:val="ka-GE"/>
        </w:rPr>
      </w:pP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** NA: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დღიური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ღირებულება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დადგენილი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არ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არის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.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ღირებულებები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 xml:space="preserve">პროცენტებში </w:t>
      </w:r>
    </w:p>
    <w:p w14:paraId="405B32A1" w14:textId="77777777" w:rsidR="008C2AE3" w:rsidRPr="003F6248" w:rsidRDefault="008C2AE3" w:rsidP="008C2AE3">
      <w:pPr>
        <w:pStyle w:val="HTMLPreformatted"/>
        <w:shd w:val="clear" w:color="auto" w:fill="F8F9FA"/>
        <w:rPr>
          <w:rStyle w:val="y2iqfc"/>
          <w:rFonts w:ascii="Sylfaen" w:hAnsi="Sylfaen"/>
          <w:color w:val="000000" w:themeColor="text1"/>
          <w:lang w:val="ka-GE"/>
        </w:rPr>
      </w:pP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გამოითვლება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და</w:t>
      </w:r>
      <w:r w:rsidRPr="003F6248">
        <w:rPr>
          <w:rStyle w:val="y2iqfc"/>
          <w:rFonts w:ascii="inherit" w:hAnsi="inherit"/>
          <w:color w:val="000000" w:themeColor="text1"/>
          <w:lang w:val="ka-GE"/>
        </w:rPr>
        <w:t xml:space="preserve"> </w:t>
      </w:r>
      <w:r w:rsidRPr="003F6248">
        <w:rPr>
          <w:rStyle w:val="y2iqfc"/>
          <w:rFonts w:ascii="Sylfaen" w:hAnsi="Sylfaen" w:cs="Sylfaen"/>
          <w:color w:val="000000" w:themeColor="text1"/>
          <w:lang w:val="ka-GE"/>
        </w:rPr>
        <w:t>მრგვალდება</w:t>
      </w:r>
      <w:r w:rsidRPr="003F6248">
        <w:rPr>
          <w:rStyle w:val="y2iqfc"/>
          <w:rFonts w:ascii="Sylfaen" w:hAnsi="Sylfaen"/>
          <w:color w:val="000000" w:themeColor="text1"/>
          <w:lang w:val="ka-GE"/>
        </w:rPr>
        <w:t>.</w:t>
      </w:r>
    </w:p>
    <w:p w14:paraId="79FCC829" w14:textId="77777777" w:rsidR="003F6248" w:rsidRDefault="003F6248" w:rsidP="00B643CE">
      <w:pPr>
        <w:spacing w:after="0"/>
        <w:jc w:val="both"/>
        <w:rPr>
          <w:rFonts w:ascii="Sylfaen" w:hAnsi="Sylfaen" w:cs="Sylfaen"/>
          <w:color w:val="2C2D2E"/>
          <w:sz w:val="20"/>
          <w:szCs w:val="20"/>
          <w:shd w:val="clear" w:color="auto" w:fill="FFFFFF"/>
          <w:lang w:val="ka-GE"/>
        </w:rPr>
      </w:pPr>
    </w:p>
    <w:p w14:paraId="1FDE0B45" w14:textId="2BE9FD4C" w:rsidR="00647E36" w:rsidRPr="003F6248" w:rsidRDefault="00CF1B03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რეკომენდებული</w:t>
      </w:r>
      <w:r w:rsidRPr="003F6248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დღიური</w:t>
      </w:r>
      <w:r w:rsidRPr="003F6248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b/>
          <w:bCs/>
          <w:color w:val="000000" w:themeColor="text1"/>
          <w:sz w:val="20"/>
          <w:szCs w:val="20"/>
          <w:lang w:val="ka-GE"/>
        </w:rPr>
        <w:t>დოზა</w:t>
      </w:r>
      <w:r w:rsidRPr="003F6248">
        <w:rPr>
          <w:rFonts w:ascii="Sylfaen" w:hAnsi="Sylfaen" w:cs="Arial"/>
          <w:b/>
          <w:bCs/>
          <w:color w:val="000000" w:themeColor="text1"/>
          <w:sz w:val="20"/>
          <w:szCs w:val="20"/>
          <w:lang w:val="ka-GE"/>
        </w:rPr>
        <w:t xml:space="preserve">: 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1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კაფსულა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დღეში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</w:p>
    <w:p w14:paraId="2286D3E2" w14:textId="58318DD4" w:rsidR="001705FA" w:rsidRPr="003F6248" w:rsidRDefault="00647E36" w:rsidP="003532E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წონა</w:t>
      </w:r>
      <w:r w:rsidR="00B643CE"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1 კაფს.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: 872 მგ</w:t>
      </w:r>
      <w:r w:rsidR="001705FA"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/>
          <w:color w:val="000000" w:themeColor="text1"/>
          <w:sz w:val="20"/>
          <w:szCs w:val="20"/>
          <w:lang w:val="ka-GE"/>
        </w:rPr>
        <w:t>± 7,5%</w:t>
      </w:r>
    </w:p>
    <w:p w14:paraId="7A2931E5" w14:textId="2834FAD2" w:rsidR="00647E36" w:rsidRPr="003F6248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გაფრთხილებები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: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არ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გადააჭარბოთ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რეკომენდებულ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დღიურ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დოზას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საკვები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დანამატები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არ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674720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ცვლის 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მრავალფეროვანი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დაბალანსებული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დიეტისა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ჯანსაღი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ცხოვრების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წეს</w:t>
      </w:r>
      <w:r w:rsidR="00674720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.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პროდუქტი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უნდა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ინახებოდეს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პატარა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ბავშვებისთვის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მიუწვდომელ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ადგილას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.</w:t>
      </w:r>
    </w:p>
    <w:p w14:paraId="196C145B" w14:textId="18FF90B0" w:rsidR="00647E36" w:rsidRPr="003F6248" w:rsidRDefault="00647E36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შენახვის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პირობები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: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შეინახეთ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გრილ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,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მშრალ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სინათლისგან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დაცულ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ადგილას</w:t>
      </w:r>
      <w:r w:rsidR="00674720"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,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ტემპერატურა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15-25 °C.</w:t>
      </w:r>
    </w:p>
    <w:p w14:paraId="5A07F4E0" w14:textId="02E9D170" w:rsidR="0083410F" w:rsidRPr="003F6248" w:rsidRDefault="007B587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 xml:space="preserve">სერიის </w:t>
      </w:r>
      <w:r w:rsidRPr="003F6248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ნომერი</w:t>
      </w:r>
      <w:r w:rsidRPr="003F6248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/ </w:t>
      </w: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დამზადების</w:t>
      </w:r>
      <w:r w:rsidRPr="003F6248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თარიღი</w:t>
      </w:r>
      <w:r w:rsidRPr="003F6248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/ </w:t>
      </w: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ვადის</w:t>
      </w:r>
      <w:r w:rsidRPr="003F6248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გასვლის</w:t>
      </w:r>
      <w:r w:rsidRPr="003F6248">
        <w:rPr>
          <w:rFonts w:ascii="Arial" w:hAnsi="Arial" w:cs="Arial"/>
          <w:b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თარიღი</w:t>
      </w:r>
      <w:r w:rsidR="00B643CE" w:rsidRPr="003F6248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:</w:t>
      </w:r>
      <w:r w:rsidRPr="003F6248">
        <w:rPr>
          <w:rFonts w:ascii="Arial" w:hAnsi="Arial" w:cs="Arial"/>
          <w:color w:val="000000" w:themeColor="text1"/>
          <w:sz w:val="20"/>
          <w:szCs w:val="20"/>
          <w:lang w:val="ka-GE"/>
        </w:rPr>
        <w:t xml:space="preserve"> </w:t>
      </w:r>
      <w:r w:rsidR="00B643CE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იხილეთ შეფუთვაზე</w:t>
      </w:r>
    </w:p>
    <w:p w14:paraId="44D15EAB" w14:textId="46125D1C" w:rsidR="0083410F" w:rsidRPr="003F6248" w:rsidRDefault="0083410F" w:rsidP="000808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აქტიური სუბსტანციის გათავისუფლებ</w:t>
      </w:r>
      <w:r w:rsidR="00674720"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ა</w:t>
      </w:r>
      <w:r w:rsidR="001A29E8"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1A29E8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არანაკლებ</w:t>
      </w:r>
      <w:r w:rsidR="001A29E8" w:rsidRPr="003F6248">
        <w:rPr>
          <w:color w:val="000000" w:themeColor="text1"/>
          <w:sz w:val="20"/>
          <w:szCs w:val="20"/>
          <w:lang w:val="ka-GE"/>
        </w:rPr>
        <w:t xml:space="preserve"> 8 </w:t>
      </w:r>
      <w:r w:rsidR="001A29E8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საათის</w:t>
      </w:r>
      <w:r w:rsidR="001A29E8" w:rsidRPr="003F6248">
        <w:rPr>
          <w:color w:val="000000" w:themeColor="text1"/>
          <w:sz w:val="20"/>
          <w:szCs w:val="20"/>
          <w:lang w:val="ka-GE"/>
        </w:rPr>
        <w:t xml:space="preserve"> </w:t>
      </w:r>
      <w:r w:rsidR="001A29E8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მანძილზე </w:t>
      </w:r>
    </w:p>
    <w:p w14:paraId="32EF0B65" w14:textId="0B8B75BE" w:rsidR="00604782" w:rsidRPr="003F6248" w:rsidRDefault="00604782" w:rsidP="002012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hAnsi="Sylfaen" w:cs="Arial"/>
          <w:color w:val="000000" w:themeColor="text1"/>
          <w:sz w:val="20"/>
          <w:szCs w:val="20"/>
        </w:rPr>
      </w:pP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კაფსულები გახანგრძლივებული გა</w:t>
      </w:r>
      <w:r w:rsidR="00B643CE"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მო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თავისუფლებით 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(SR) 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შექმნილია 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აქტიური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ინგრედიენტების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 თანდათანობით გათავისუფლებით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გ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ახანგრძლივებული 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>დროის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 xml:space="preserve"> </w:t>
      </w:r>
      <w:r w:rsidRPr="003F6248">
        <w:rPr>
          <w:rFonts w:ascii="Sylfaen" w:eastAsia="Times New Roman" w:hAnsi="Sylfaen" w:cs="Sylfaen"/>
          <w:color w:val="000000" w:themeColor="text1"/>
          <w:kern w:val="0"/>
          <w:sz w:val="20"/>
          <w:szCs w:val="20"/>
          <w:lang w:val="ka-GE"/>
          <w14:ligatures w14:val="none"/>
        </w:rPr>
        <w:t xml:space="preserve">განმავლობაში </w:t>
      </w:r>
      <w:r w:rsidRPr="003F6248">
        <w:rPr>
          <w:rFonts w:ascii="Sylfaen" w:eastAsia="Times New Roman" w:hAnsi="Sylfaen" w:cs="Courier New"/>
          <w:color w:val="000000" w:themeColor="text1"/>
          <w:kern w:val="0"/>
          <w:sz w:val="20"/>
          <w:szCs w:val="20"/>
          <w:lang w:val="ka-GE"/>
          <w14:ligatures w14:val="none"/>
        </w:rPr>
        <w:t>.</w:t>
      </w:r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SR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მიკრო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კაფსულები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არის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ინოვაციური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ფორმა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,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რომელიც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ხელს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უწყობს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აქტიურ</w:t>
      </w:r>
      <w:proofErr w:type="spellEnd"/>
      <w:r w:rsidR="002012E8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ი</w:t>
      </w:r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ინგრედიენტების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უკეთეს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შეწოვას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და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უკეთეს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ტოლერანტობას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ყოველდღიურ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დიეტაში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>.</w:t>
      </w:r>
    </w:p>
    <w:p w14:paraId="36D565E7" w14:textId="1CFFF4F1" w:rsidR="003532E6" w:rsidRPr="003F6248" w:rsidRDefault="003532E6" w:rsidP="00D712AB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უპირატესობები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>:</w:t>
      </w:r>
    </w:p>
    <w:p w14:paraId="33B32A7B" w14:textId="7EFA2276" w:rsidR="003532E6" w:rsidRPr="003F6248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ეფექტურობა</w:t>
      </w:r>
      <w:proofErr w:type="spellEnd"/>
    </w:p>
    <w:p w14:paraId="7B71892C" w14:textId="5D09150E" w:rsidR="003532E6" w:rsidRPr="003F6248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ბიოშეღწევადობა</w:t>
      </w:r>
      <w:proofErr w:type="spellEnd"/>
    </w:p>
    <w:p w14:paraId="4DA84AAE" w14:textId="226486DD" w:rsidR="003532E6" w:rsidRPr="003F6248" w:rsidRDefault="003532E6" w:rsidP="00D712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</w:rPr>
      </w:pPr>
      <w:proofErr w:type="spell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მაღალი</w:t>
      </w:r>
      <w:proofErr w:type="spellEnd"/>
      <w:r w:rsidRPr="003F6248">
        <w:rPr>
          <w:rFonts w:ascii="Sylfaen" w:hAnsi="Sylfaen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F6248">
        <w:rPr>
          <w:rFonts w:ascii="Sylfaen" w:hAnsi="Sylfaen" w:cs="Sylfaen"/>
          <w:color w:val="000000" w:themeColor="text1"/>
          <w:sz w:val="20"/>
          <w:szCs w:val="20"/>
        </w:rPr>
        <w:t>უსაფრთხოება</w:t>
      </w:r>
      <w:proofErr w:type="spellEnd"/>
      <w:r w:rsidR="00D712AB"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[</w:t>
      </w:r>
      <w:proofErr w:type="gramEnd"/>
    </w:p>
    <w:p w14:paraId="5A452CE1" w14:textId="04276EA7" w:rsidR="003532E6" w:rsidRPr="003F6248" w:rsidRDefault="00674720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წონა ნეტო :</w:t>
      </w:r>
      <w:r w:rsidRPr="003F6248">
        <w:rPr>
          <w:rFonts w:ascii="Sylfaen" w:hAnsi="Sylfaen"/>
          <w:color w:val="000000" w:themeColor="text1"/>
          <w:sz w:val="20"/>
          <w:szCs w:val="20"/>
          <w:lang w:val="ka-GE"/>
        </w:rPr>
        <w:t>26,16 გ</w:t>
      </w:r>
    </w:p>
    <w:p w14:paraId="15E14716" w14:textId="7977E1C3" w:rsidR="002012E8" w:rsidRPr="003F6248" w:rsidRDefault="002012E8" w:rsidP="00E43736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8C2AE3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შეფუთვა</w:t>
      </w:r>
      <w:r w:rsidRPr="003F6248">
        <w:rPr>
          <w:rFonts w:ascii="Sylfaen" w:hAnsi="Sylfaen"/>
          <w:color w:val="000000" w:themeColor="text1"/>
          <w:sz w:val="20"/>
          <w:szCs w:val="20"/>
          <w:lang w:val="ka-GE"/>
        </w:rPr>
        <w:t>: მუყაოს კოლოფი N30 კაფსულა</w:t>
      </w:r>
    </w:p>
    <w:p w14:paraId="55F30F9F" w14:textId="77777777" w:rsidR="00A652BA" w:rsidRPr="003F6248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bookmarkStart w:id="0" w:name="_Hlk136351524"/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დამზადებულია შვეიცარიაში</w:t>
      </w:r>
    </w:p>
    <w:p w14:paraId="68AB17FB" w14:textId="77777777" w:rsidR="00A652BA" w:rsidRPr="003F6248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Swiss Energy Pharma GmbH-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ის</w:t>
      </w:r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 xml:space="preserve"> </w:t>
      </w:r>
      <w:r w:rsidRPr="003F6248">
        <w:rPr>
          <w:rFonts w:ascii="Sylfaen" w:hAnsi="Sylfaen" w:cs="Sylfaen"/>
          <w:color w:val="000000" w:themeColor="text1"/>
          <w:sz w:val="20"/>
          <w:szCs w:val="20"/>
          <w:lang w:val="ka-GE"/>
        </w:rPr>
        <w:t>ლიცენზიით</w:t>
      </w:r>
      <w:bookmarkEnd w:id="0"/>
      <w:r w:rsidRPr="003F6248">
        <w:rPr>
          <w:rFonts w:ascii="Sylfaen" w:hAnsi="Sylfaen" w:cs="Arial"/>
          <w:color w:val="000000" w:themeColor="text1"/>
          <w:sz w:val="20"/>
          <w:szCs w:val="20"/>
          <w:lang w:val="ka-GE"/>
        </w:rPr>
        <w:t>,</w:t>
      </w:r>
    </w:p>
    <w:p w14:paraId="48CCFF51" w14:textId="77777777" w:rsidR="00A652BA" w:rsidRPr="003F6248" w:rsidRDefault="00A652BA" w:rsidP="00A652BA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Arial"/>
          <w:color w:val="000000" w:themeColor="text1"/>
          <w:sz w:val="20"/>
          <w:szCs w:val="20"/>
          <w:lang w:val="ka-GE"/>
        </w:rPr>
      </w:pPr>
    </w:p>
    <w:sectPr w:rsidR="00A652BA" w:rsidRPr="003F6248" w:rsidSect="00834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C6FF6"/>
    <w:multiLevelType w:val="hybridMultilevel"/>
    <w:tmpl w:val="1C7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18"/>
    <w:rsid w:val="000808E6"/>
    <w:rsid w:val="00096C2E"/>
    <w:rsid w:val="001705FA"/>
    <w:rsid w:val="00173E18"/>
    <w:rsid w:val="001A29E8"/>
    <w:rsid w:val="002012E8"/>
    <w:rsid w:val="00206F50"/>
    <w:rsid w:val="002315C1"/>
    <w:rsid w:val="00294171"/>
    <w:rsid w:val="003532E6"/>
    <w:rsid w:val="00365DCB"/>
    <w:rsid w:val="003F6248"/>
    <w:rsid w:val="004171C1"/>
    <w:rsid w:val="00604782"/>
    <w:rsid w:val="00647E36"/>
    <w:rsid w:val="0066046B"/>
    <w:rsid w:val="00674720"/>
    <w:rsid w:val="00794917"/>
    <w:rsid w:val="007B587F"/>
    <w:rsid w:val="007F7AB1"/>
    <w:rsid w:val="0083410F"/>
    <w:rsid w:val="008C2AE3"/>
    <w:rsid w:val="00937C84"/>
    <w:rsid w:val="0099054C"/>
    <w:rsid w:val="00A652BA"/>
    <w:rsid w:val="00B24424"/>
    <w:rsid w:val="00B643CE"/>
    <w:rsid w:val="00BF1C0C"/>
    <w:rsid w:val="00CF1B03"/>
    <w:rsid w:val="00D12524"/>
    <w:rsid w:val="00D712AB"/>
    <w:rsid w:val="00D752B8"/>
    <w:rsid w:val="00E43736"/>
    <w:rsid w:val="00EE5CE1"/>
    <w:rsid w:val="00F56EC2"/>
    <w:rsid w:val="00FC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EE3"/>
  <w15:chartTrackingRefBased/>
  <w15:docId w15:val="{10E1D9E7-A36E-40E1-B2F1-3BB4E12F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js-phone-number">
    <w:name w:val="js-phone-number"/>
    <w:basedOn w:val="DefaultParagraphFont"/>
    <w:rsid w:val="00BF1C0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8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604782"/>
  </w:style>
  <w:style w:type="table" w:styleId="TableGrid">
    <w:name w:val="Table Grid"/>
    <w:basedOn w:val="TableNormal"/>
    <w:uiPriority w:val="59"/>
    <w:rsid w:val="0066046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50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6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00074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C3AD-0A29-4EA3-93DF-1E98B83B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PNC</cp:lastModifiedBy>
  <cp:revision>16</cp:revision>
  <cp:lastPrinted>2023-10-05T12:54:00Z</cp:lastPrinted>
  <dcterms:created xsi:type="dcterms:W3CDTF">2023-05-26T20:56:00Z</dcterms:created>
  <dcterms:modified xsi:type="dcterms:W3CDTF">2023-10-13T12:09:00Z</dcterms:modified>
</cp:coreProperties>
</file>